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FA9707">
      <w:pPr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  <w:t>建信理财“安鑫”（最低持有720天）按日开放固定收益类净值型人民币理财产品净值公告JXQYAX720D2018201</w:t>
      </w:r>
    </w:p>
    <w:p w14:paraId="60D00419">
      <w:pPr>
        <w:jc w:val="left"/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  <w:t xml:space="preserve"> </w:t>
      </w:r>
    </w:p>
    <w:p w14:paraId="256C84F1">
      <w:pPr>
        <w:spacing w:line="460" w:lineRule="exac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尊敬的客户：</w:t>
      </w:r>
    </w:p>
    <w:p w14:paraId="74EBEB72">
      <w:pPr>
        <w:spacing w:line="460" w:lineRule="exact"/>
        <w:ind w:left="0" w:firstLine="420" w:firstLineChars="20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建信理财“安鑫”（最低持有720天）按日开放固定收益类净值型人民币理财产品(产品编号：JXQYAX720D2018201)净值如下：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6E14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123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4072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55D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ED0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7D2F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赎回价格</w:t>
            </w:r>
          </w:p>
        </w:tc>
      </w:tr>
      <w:tr w14:paraId="7483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1077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4E1D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1.268022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BB180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1.268022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69F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1.268022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4B9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1.268022</w:t>
            </w:r>
          </w:p>
        </w:tc>
      </w:tr>
      <w:tr w14:paraId="44C3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D4B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2CA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1.266950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08A171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1.266950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501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1.266950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4F41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1.266950</w:t>
            </w:r>
          </w:p>
        </w:tc>
      </w:tr>
      <w:tr w14:paraId="2595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A3F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8893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1.268179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9F86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1.268179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486E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CAE6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7577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D06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4E7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1.268125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88B3A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1.268125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5A2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79F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61E8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F88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D87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1.268071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698D2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1.268071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B86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1.268179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F9EC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1.268179</w:t>
            </w:r>
          </w:p>
        </w:tc>
      </w:tr>
      <w:tr w14:paraId="1CA7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37C8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314C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1.268898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C2F7A1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1.268898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218B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1.268898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3D95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1.268898</w:t>
            </w:r>
          </w:p>
        </w:tc>
      </w:tr>
      <w:tr w14:paraId="00E3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249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CA9B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1.267753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527DA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1.267753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8CED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1.267753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F2C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1.267753</w:t>
            </w:r>
          </w:p>
        </w:tc>
      </w:tr>
      <w:tr w14:paraId="7376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F0B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A56E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1.267834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B03A6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1.267834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B501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1.267834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301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1.267834</w:t>
            </w:r>
          </w:p>
        </w:tc>
      </w:tr>
      <w:tr w14:paraId="295B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63F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FBA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1.268360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38CED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1.268360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1F5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1.268360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48C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1.268360</w:t>
            </w:r>
          </w:p>
        </w:tc>
      </w:tr>
      <w:tr w14:paraId="6810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F27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F5C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1.267928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3940F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1.267928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928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BA5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113D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4B25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AE00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534918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95E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1743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</w:tr>
      <w:tr w14:paraId="3DE1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3D4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2019年01月09日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2B9F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1.000134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7849A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1.000134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1D3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426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</w:tbl>
    <w:p w14:paraId="6D96A5AB">
      <w:pPr>
        <w:ind w:left="0" w:firstLine="42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p w14:paraId="79499DA7">
      <w:pPr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p w14:paraId="221A897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建信理财有限责任公司</w:t>
      </w:r>
    </w:p>
    <w:p w14:paraId="79DDDCD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2026年07月15日</w:t>
      </w:r>
    </w:p>
    <w:p w14:paraId="0D6868D1">
      <w:pPr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2752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99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5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6"/>
    <w:basedOn w:val="14"/>
    <w:uiPriority w:val="0"/>
    <w:rPr>
      <w:rFonts w:hint="default" w:ascii="Calibri" w:hAnsi="Calibri" w:cs="Calibri"/>
      <w:sz w:val="18"/>
      <w:szCs w:val="18"/>
    </w:rPr>
  </w:style>
  <w:style w:type="character" w:customStyle="1" w:styleId="17">
    <w:name w:val="10"/>
    <w:basedOn w:val="14"/>
    <w:uiPriority w:val="0"/>
    <w:rPr>
      <w:rFonts w:hint="default" w:ascii="Calibri" w:hAnsi="Calibri" w:cs="Calibri"/>
    </w:rPr>
  </w:style>
  <w:style w:type="character" w:customStyle="1" w:styleId="18">
    <w:name w:val="15"/>
    <w:basedOn w:val="14"/>
    <w:uiPriority w:val="0"/>
    <w:rPr>
      <w:rFonts w:hint="default" w:ascii="Calibri" w:hAnsi="Calibri" w:cs="Calibri"/>
      <w:sz w:val="18"/>
      <w:szCs w:val="18"/>
    </w:rPr>
  </w:style>
  <w:style w:type="paragraph" w:customStyle="1" w:styleId="19">
    <w:name w:val="普通(网站) Cha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285</Characters>
  <Lines>2</Lines>
  <Paragraphs>1</Paragraph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2026-07-15T03:27:08Z</dcterms:created>
  <dc:creator>01671736.zh</dc:creator>
  <cp:lastModifiedBy>jxlc</cp:lastModifiedBy>
  <dcterms:modified xsi:type="dcterms:W3CDTF">2026-07-15T03:27:09Z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282F929780174D55894B05F37ACC5767_13</vt:lpwstr>
  </property>
</Properties>
</file>